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6"/>
        <w:ind w:hanging="0"/>
        <w:jc w:val="right"/>
        <w:rPr>
          <w:b w:val="false"/>
          <w:b w:val="false"/>
          <w:bCs w:val="false"/>
          <w:i/>
          <w:i/>
          <w:sz w:val="24"/>
          <w:szCs w:val="24"/>
          <w:u w:val="single"/>
          <w:lang w:val="ru-RU"/>
        </w:rPr>
      </w:pPr>
      <w:bookmarkStart w:id="0" w:name="OLE_LINK6"/>
      <w:r>
        <w:rPr>
          <w:b w:val="false"/>
          <w:bCs w:val="false"/>
          <w:i/>
          <w:sz w:val="24"/>
          <w:szCs w:val="24"/>
          <w:u w:val="single"/>
          <w:lang w:val="ru-RU"/>
        </w:rPr>
        <w:t xml:space="preserve"> </w:t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6"/>
        <w:ind w:hanging="0"/>
        <w:jc w:val="center"/>
        <w:rPr>
          <w:bCs w:val="false"/>
          <w:szCs w:val="28"/>
          <w:lang w:val="ru-RU"/>
        </w:rPr>
      </w:pPr>
      <w:r>
        <w:rPr>
          <w:bCs w:val="false"/>
          <w:szCs w:val="28"/>
          <w:lang w:val="ru-RU"/>
        </w:rPr>
        <w:t xml:space="preserve">ЕПАРХИАЛЬНОЕ СОБРАНИЕ </w:t>
      </w:r>
    </w:p>
    <w:p>
      <w:pPr>
        <w:pStyle w:val="6"/>
        <w:ind w:hanging="0"/>
        <w:jc w:val="center"/>
        <w:rPr>
          <w:bCs w:val="false"/>
          <w:szCs w:val="28"/>
          <w:lang w:val="ru-RU"/>
        </w:rPr>
      </w:pPr>
      <w:bookmarkStart w:id="1" w:name="OLE_LINK6"/>
      <w:r>
        <w:rPr>
          <w:bCs w:val="false"/>
          <w:szCs w:val="28"/>
          <w:lang w:val="ru-RU"/>
        </w:rPr>
        <w:t xml:space="preserve">клириков, монашествующих и мирян – верных чад </w:t>
      </w:r>
      <w:bookmarkEnd w:id="1"/>
    </w:p>
    <w:p>
      <w:pPr>
        <w:pStyle w:val="6"/>
        <w:ind w:hanging="0"/>
        <w:jc w:val="center"/>
        <w:rPr>
          <w:bCs w:val="false"/>
          <w:szCs w:val="28"/>
          <w:lang w:val="ru-RU"/>
        </w:rPr>
      </w:pPr>
      <w:r>
        <w:rPr>
          <w:bCs w:val="false"/>
          <w:szCs w:val="28"/>
          <w:lang w:val="ru-RU"/>
        </w:rPr>
        <w:t>Запорожской и Мелитопольской епархии Украинской Православной Церкви.</w:t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ПОСТАНОВЛЕНИЕ.</w:t>
      </w:r>
    </w:p>
    <w:p>
      <w:pPr>
        <w:pStyle w:val="Normal"/>
        <w:suppressAutoHyphens w:val="true"/>
        <w:ind w:firstLine="709"/>
        <w:jc w:val="right"/>
        <w:rPr/>
      </w:pPr>
      <w:r>
        <w:rPr/>
        <w:t>от 31 мая 2022 года</w:t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 xml:space="preserve">Духовенство, монашествующие и миряне Запорожской и Мелитопольской епархии УПЦ, выслушав доклад митрополита Луки относительно решений Собора Украинской Православной Церкви от 27.05.22, </w:t>
      </w:r>
      <w:r>
        <w:rPr>
          <w:b/>
        </w:rPr>
        <w:t>постановили: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1"/>
          <w:szCs w:val="11"/>
          <w:shd w:fill="FFFFFF" w:val="clear"/>
        </w:rPr>
      </w:pPr>
      <w:r>
        <w:rPr/>
        <w:t xml:space="preserve">Поддержать Соборное </w:t>
      </w:r>
      <w:r>
        <w:rPr>
          <w:color w:val="000000"/>
          <w:shd w:fill="FFFFFF" w:val="clear"/>
        </w:rPr>
        <w:t>осуждение войны, возникшей в результате военной агрессии Российской Федерации против Украины, как нарушение Божией заповеди «Не убий!» (Исх. 20:13), и выразить поддержку и сочувствие всем тем, кто пострадал в этой войне.</w:t>
      </w:r>
      <w:r>
        <w:rPr>
          <w:rFonts w:cs="Arial" w:ascii="Arial" w:hAnsi="Arial"/>
          <w:color w:val="000000"/>
          <w:sz w:val="11"/>
          <w:szCs w:val="11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Призвать все заинтересованные стороны к усиленному поиску мирных путей скорейшего прекращения войны в Украине.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Заверить о своем сочувствии, сопереживании и молитвенной поддержке тем, кто вынужденно покинул нашу Родину и столкнулся с поиском пастырского окормления, оказавшись за пределами Украины.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Поблагодарить Собор за предоставленное право самостоятельно решать правящему архиерею текущие вопросы епархиальной жизни, относящиеся к компетенции Священного Синода и Предстоятеля УПЦ на период военного положения, что позволяет сохранять прежнюю богослужебную практику там, где это не вызывает неприятия со стороны приходской общины.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1"/>
          <w:szCs w:val="11"/>
          <w:shd w:fill="FFFFFF" w:val="clear"/>
        </w:rPr>
      </w:pPr>
      <w:r>
        <w:rPr/>
        <w:t xml:space="preserve">Считать статус Украинской Православной Церкви, который определен Грамотой Святейшего Патриарха Московского и всей Руси Алексия </w:t>
      </w:r>
      <w:r>
        <w:rPr>
          <w:lang w:val="en-US"/>
        </w:rPr>
        <w:t>II</w:t>
      </w:r>
      <w:r>
        <w:rPr/>
        <w:t xml:space="preserve"> от 27 октября 1990 года, наиболее приемлемым на данный момент. В связи с этим Запорожская епархия не меняет своего изначального канонического положения и, согласно действующему Уставу Управления Запорожской епархии УПЦ, является частью Украинской Православной Церкви и сохраняет единство со всей полнотой Православия.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Поддержать стремление всей полноты УПЦ к поиску канонических путей уврачевания раскола в Украине.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Выразить свою всемерную поддержку, преданность и благодарность Блаженнейшему митрополиту Онуфрию и всему священноначалию УПЦ, а также пожелание, несмотря ни на какое давление и угрозы, строго держаться канонов Церкви и единства с Единой, Святой, Соборной и Апостольской Церковью.</w:t>
      </w:r>
    </w:p>
    <w:p>
      <w:pPr>
        <w:pStyle w:val="Normal"/>
        <w:ind w:firstLine="426"/>
        <w:jc w:val="both"/>
        <w:rPr/>
      </w:pPr>
      <w:r>
        <w:rPr>
          <w:b/>
        </w:rPr>
        <w:t>Заключение.</w:t>
      </w:r>
      <w:r>
        <w:rPr/>
        <w:t xml:space="preserve"> Перечисленные выше пункты резюмируют озвученную на Епархиальном Собрании информацию и отражают суть обсуждаемых вопросов.</w:t>
      </w:r>
    </w:p>
    <w:p>
      <w:pPr>
        <w:pStyle w:val="Normal"/>
        <w:ind w:firstLine="426"/>
        <w:jc w:val="both"/>
        <w:rPr/>
      </w:pPr>
      <w:r>
        <w:rPr/>
        <w:t>Поскольку получена поддержка подавляющего большинства делегатов, присутствующих на собрании, позиция, изложенная в данном Постановлении, является официальным мнением Запорожской епархии УПЦ.</w:t>
      </w:r>
    </w:p>
    <w:p>
      <w:pPr>
        <w:pStyle w:val="Normal"/>
        <w:ind w:firstLine="426"/>
        <w:jc w:val="both"/>
        <w:rPr/>
      </w:pPr>
      <w:r>
        <w:rPr/>
        <w:t>Легитимность Епархиального Собрания, созванного Правящим Архиереем на основании Устава Управления Запорожской епархии УПЦ (Разд.II п.10), Устава Украинской Православной Церкви (Разд.VII.А п.9), а также всех принятых на нем решений, подтверждается постановлением Мандатной комиссии Епархиального Собрания.</w:t>
      </w:r>
    </w:p>
    <w:p>
      <w:pPr>
        <w:pStyle w:val="Normal"/>
        <w:ind w:firstLine="426"/>
        <w:jc w:val="both"/>
        <w:rPr/>
      </w:pPr>
      <w:r>
        <w:rPr/>
        <w:t>Все решения приняты большинством делегатов путем открытого голосования, что засвидетельствовано Протоколом Счетной комиссии Епархиального Собрания.</w:t>
      </w:r>
    </w:p>
    <w:p>
      <w:pPr>
        <w:pStyle w:val="Normal"/>
        <w:ind w:firstLine="426"/>
        <w:jc w:val="both"/>
        <w:rPr/>
      </w:pPr>
      <w:r>
        <w:rPr/>
        <w:t>На основании вышеизложенного, считаем Постановление Епархиального Собрания правомерным и вступающим в силу с момента подписания.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0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7"/>
        <w:gridCol w:w="1856"/>
        <w:gridCol w:w="4032"/>
      </w:tblGrid>
      <w:tr>
        <w:trPr/>
        <w:tc>
          <w:tcPr>
            <w:tcW w:w="31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Председатель Собрания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5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40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митрополит Запорожский и Мелитопольский</w:t>
            </w:r>
          </w:p>
        </w:tc>
      </w:tr>
      <w:tr>
        <w:trPr/>
        <w:tc>
          <w:tcPr>
            <w:tcW w:w="31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Секретарь Собрания, Председатель Редакционной комиссии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                                               </w:t>
            </w:r>
          </w:p>
        </w:tc>
        <w:tc>
          <w:tcPr>
            <w:tcW w:w="185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403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архимандрит Леонид (Шеремет)</w:t>
            </w:r>
          </w:p>
        </w:tc>
      </w:tr>
      <w:tr>
        <w:trPr/>
        <w:tc>
          <w:tcPr>
            <w:tcW w:w="31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Председатель Счетной комиссии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                                               </w:t>
            </w:r>
          </w:p>
        </w:tc>
        <w:tc>
          <w:tcPr>
            <w:tcW w:w="185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03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прот. Геннадий Елин</w:t>
            </w:r>
          </w:p>
        </w:tc>
      </w:tr>
      <w:tr>
        <w:trPr/>
        <w:tc>
          <w:tcPr>
            <w:tcW w:w="31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Председатель Мандатной комиссии                                                         </w:t>
            </w:r>
          </w:p>
        </w:tc>
        <w:tc>
          <w:tcPr>
            <w:tcW w:w="185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03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прот. Максим Райков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849" w:gutter="0" w:header="0" w:top="851" w:footer="0" w:bottom="993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8" w:hanging="408"/>
      </w:pPr>
      <w:rPr>
        <w:sz w:val="28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914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6">
    <w:name w:val="Heading 6"/>
    <w:basedOn w:val="Normal"/>
    <w:next w:val="Normal"/>
    <w:link w:val="61"/>
    <w:semiHidden/>
    <w:unhideWhenUsed/>
    <w:qFormat/>
    <w:rsid w:val="000f400d"/>
    <w:pPr>
      <w:keepNext w:val="true"/>
      <w:suppressAutoHyphens w:val="true"/>
      <w:ind w:firstLine="709"/>
      <w:jc w:val="both"/>
      <w:outlineLvl w:val="5"/>
    </w:pPr>
    <w:rPr>
      <w:rFonts w:eastAsia="Times New Roman"/>
      <w:b/>
      <w:bCs/>
      <w:szCs w:val="20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semiHidden/>
    <w:qFormat/>
    <w:rsid w:val="000f400d"/>
    <w:rPr>
      <w:rFonts w:eastAsia="Times New Roman"/>
      <w:b/>
      <w:bCs/>
      <w:szCs w:val="20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c54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LibreOffice/7.3.2.2$Windows_X86_64 LibreOffice_project/49f2b1bff42cfccbd8f788c8dc32c1c309559be0</Application>
  <AppVersion>15.0000</AppVersion>
  <Pages>2</Pages>
  <Words>395</Words>
  <Characters>2849</Characters>
  <CharactersWithSpaces>3392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2022-05-30T17:27:00Z</dcterms:created>
  <dc:creator>Microsoft Office User</dc:creator>
  <dc:description/>
  <dc:language>en-US</dc:language>
  <cp:lastModifiedBy/>
  <dcterms:modified xsi:type="dcterms:W3CDTF">2022-05-31T22:23:53Z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