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Лекция  1. НЕБЕСНОЕ И ЗЕМНОЕ В СИМВОЛИКЕ ПРАВОСЛАВНОГО ХРАМА (часть 1)</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«В начале сотворил Бог небо и землю», – сказано в книге Бытия (1, 1). В этом догмате – источник православного восприятия мира.</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Православный человек верует как в этот догмат, так и в то, что небесный мир, невидимый, духовный, и мир видимый, вещественный, земной, едины в Боге как их общем Создателе. В православном сознании гармонично единство невидимого и видимого, небесного и земного: и то, и другое суть разные образы тварного бытия, предназначенные и предрасположенные к благодатному единению с Богом и друг с другом, и Бог присутствует в каждом из них и во всем, не смешиваясь ни с чем.</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По православной вере и учению, есть, во-первых, область бытия Божия, в которой пребывает непосредственно Господь Бог в Своем Троическом Единстве. Эта область отлична от всего: она непостижима, как непостижим и отличен от Своего творения Бог Всемогущий Дух, не имеющий ни тварного вида, ни формы, ни вещественности; во-вторых, есть творение Божие, состоящее из двух областей: небесного и земного. В области небесного пребывают ангельские существа и праведные люди, отошедшие в потусторонний мир от земной жизни. Эта область вечна: в ней нет времени и пространства. Область земного – это окружающий человека мир, подчиненный законам пространства и времени.</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Особое место во всем небесном и земном принадлежит человеку – венцу творения. Сотворенный по образу и подобию Божию (Быт. 1, 26), человек призван осуществлять в себе и собою гармоническое единство всех трех областей сущего: Божественного, небесного и земного, ибо в его природе заключено присутствие всех этих областей бытия. Поэтому и в сознании человека возможно целостное восприятие всего сущего. Человеческая природа, в свою очередь, состоит из духа, души и тела, где, по смотрению Божию, дух должен управлять душой, душа – телом; всем человеческим естеством, при условии согласования человеком своей воли с волей Божией, – Сам Бог.</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Грехопадение человека нарушило гармонию мироздания. Грехопадение человека произошло вследствие того, что свободная воля, которой Богу благоугодно было наделить созданных Им Ангелов и людей, не была утверждена в добре, была использована против воли Божией. Грехопадение человека, несоблюдение им заповеди Божией – это нарушение им под влиянием искушения сатаны – главы ангелов, отпавших от Бога через непослушание и неповиновение, заповеди Божией, данной Им первому человеку в раю: «... От всякого дерева в саду ты будешь есть, а от дерева познания добра и зла не ешь от него, ибо в день, в который ты вкусишь от него, смертью умрешь» (Быт. 2, 16–17). Эти отпавшие от Бога духи образуют собою область тьмы кромешной (Мф. 8, 12, 22, 13), то есть область, как о том свидетельствует этимология, находящуюся «кроме» – вне Божественного света, в удалении от благодатного единения твари с Творцом. Но ей попускается вредить творению Божию в целях его испытания и вразумления, пока не совершится окончательно Божий Промысл о спасении человеческого рода. Вследствие грехопадения человека область тьмы кромешной получила возможность вторгнуться в область земного бытия, вносить в нее ложь, грех, зло, всяческую нечистоту, тень смертную. В связи с этим повредилась человеческая природа: покрывшись тьмой греха, человеческое естество утратило правильный порядок жизни: плотское в человеке стало преобладать над душевным, а душевное – над духовным. Повредилось и сознание человека: Божественное и небесное в нем как бы отдалились, оторвались от земного, и земное стало преобладать.</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Нарушенная гармония природы и сознания была восстановлена в Господе Иисусе Христе и Самим Иисусом Христом, Сыном Божиим, Вторым Лицом Святой Троицы, пришедшим во плоти, то есть родившимся по человеческому естеству от Богородицы Приснодевы Марии, дабы спасти Собой и в Себе род человеческий. В Самом Лице Господа Иисуса Христа, таким образом, прежде всего воссоздана была изначальная гармония всего сущего. Издревле, согласно библейскому свидетельству, человек ощущал космос как литургический организм: «Небеса проповедуют славу Божию и о делах рук Его вещает твердь» (Пс. 18, 2). Взору верующего раскрывается это вселенское богослужение: «Хвалите Господа с небес, хвалите Его в вышних. Хвалите Его, все Ангелы Его, хвалите Его, все воинства Его. Хвалите Его, солнце и луна, хвалите Его, все звезды света. Хвалите Его, небеса небес и воды, которые превыше небес. Да хвалят имя Господа, ибо Он (сказал, и они сделались,) повелел, и сотворились» (Пс. 148,1–5). Для Православия характерно осознание бытия, достигающего высшей степени своего богоустановленного совершенства чрез благодатное просвещение. Богослужение, совершающееся на земле, есть выражение этого стремления сотворенного мира к Богу. В нем совершается освящение жизни.</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Отсюда литургически-храмовый стиль благочестия, свойственный православной душе с древнейших времен до наших дней. Храм становится тем местом, где человек восстанавливает свой Божественный образ через приобщение Христу. Возвращение к своему подлинному существу неотделимо от тайны соборности, когда человек начинает сознавать себя членом тела Христова. Переживание соборности преодолевает границы времени и пространства, делая возможным человеку ощутить себя в сущностном единстве с вечными истоками христианства. Поэтому православное богослужение, имея непреходящий первообраз за пределами времени, реализует его в земной истории через органическое сочетание различных литургических пластов: ветхозаветных и новозаветных.</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Непрерывность космического богослужения, как условие существования Вселенной, находит символическое выражение в суточном круге православного богослужения. В его ритмы вплетена жизнь двух других богослужебных кругов: седмичного и годового.</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С событиями Домостроительства Божия о спасении рода человеческого в значительной степени связано значение и назначение богослужебной символики Православной Церкви: символики храма, его архитектуры, убранства, живописи, богослужебных предметов, облачений, являющихся не чем иным, как проповедью в образах и красках, отражением прежде всего того, что совершается в Таинстве Божественной литургии – ее молитвах, песнопенияк, возгласах, ритуальных действиях.</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Православная символика не просто иллюстрирует Божественную литургию, она призвана раскрывать духовные истины, содержащиеся в Евангелии и учении Церкви, сообщать догматическое ведение Церкви о мире небесном и земном, о Боге – Его отношении к миру и человеку. Иными словами, в земных, вещественных знаках и образах церковная символика являет догматическую картину мира, содержащуюся в православном вероучении.</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Церковный символ – это не «условный знак» того, что он изображает. Церковный символ таинственно содержит в себе то, что он изображает. Подобно тому, как Господь Иисус Христос является совершенным Образом Бога Отца, оставаясь таковым после Своего воплощения; восприняв человеческую природу, Господь Иисус Христос совершает Свой Искупительный Подвиг.</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Церковный символ соответствует своему небесному или Божественному первообразу, имеет в себе его благодатное присутствие и тем самым исполняет свое предназначение.</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Православная Церковь с древнейших времен уделяла большое внимание символике, в особенности иконописи. Православное учение и вера всегда воспринимали образ-икону как святыню, в которой таинственно присутствует тот, кого она изображает.</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Божественное и человеческое, соединившись таинственно в Лице Господа Иисуса Христа, требуют выражения этого единства и в святых иконах. Смирение, уничижение Бога Слова, то есть образ подвластного Богу человека, являет нам в то же время славу Искупительного Подвига, совершенного Им. Это значит, что в иконе Христа Спасителя должно видеть одновременно не только Его человеческий облик, но и Его Божественную славу как Искупителя мира.</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Догмат VII Вселенского Собора об иконопочитании начинается и заканчивается словами о Евангелии и о Предании Церкви, утверждая этим исконную принадлежность иконописного образа Христовой вере и Церкви.</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В деяниях VII Вселенского Собора есть слова: «Иконописание вовсе не живописцами выдумано, а напротив того, оно есть одобренное законоположение и предание Кафолической Церкви и существовало еще во времена апостольской проповеди». В Иисусе Христе был дан миру видимый образ невидимого – его икона, Христос восстановил в человеческом естестве тот образ Божий, по которому был изначала сотворен человек: «Слово стало плотью» (Ин. 1, 14), и в видимых, земных чертах этой плоти запечатлело, явило невидимые духовные черты Божии. Как учит Святая Церковь, Божественная и человеческая природы в Господе Иисусе Христе существовали «неслитно, неизменно», то есть не смешиваясь, не переходя одна в другую, но и «нераздельно, неразлучно». Это значит, что в земном облике человеческого естества Господа Иисуса Христа не было такого, о чем можно было бы сказать, что оно не имеет отношения к Его Божественному естеству, но все видимое, внешнее, плотское было явлением невидимого, духовного, Божественного. Иными словами, согласно догмату Церкви, в земном, человеческом облике Господа Иисуса Христа таинственно заключалось и присутствовало Божество, не смешиваясь, но и не отделяясь от этого человеческого облика.</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 xml:space="preserve">Указанным догматом VII Вселенского Собора установлено воздавать иконам «почитательное поклонение» и только Единому Богу – Божеское, а «поклоняющийся иконе поклоняется существу изображенного на ней». Такая связь осуществляется подобием, соответствием образа-иконы своему первообразу, благодаря чему честь, воздаваемая образу, переходит к первообразу. </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История церковной живописи, как и всей христианской символики, есть богочеловеческий процесс, где знание и мастерство людей направлялись и совершенствовались под воздействием благодати Божией, внушениями Святого Духа.</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Явление во плоти Сына Божия и Его Искупительный Подвиг есть духовный центр истории человечества. Все, что было до Христа и после Его земного подвига, обретает истинное значение и смысл в зависимости от отношения ко Христу и Его подвигу. Священная История Ветхого Завета содержала в себе пророческие прообразования Нового Завета: ветхозаветный агнец как жертва был прообразом Христа Спасителя – Жертвы за грехи человеческого рода. Такое же прообразовательное значение имели тельцы, горлицы, хлеб и вино у Мелхиседека, царя Салимского (Быт. 14, 18). Прообразами Церкви христианской были Моисеева скиния, Соломонов храм, храм, построенный после Вавилонского пленения, и священные предметы, находившиеся в этих храмах: алтарь, завеса, жертвенник, семисвечник, образы херувимов на рипидах. Православная Церковь заимствовала их из ветхозаветного иудейского храма потому, что это должно было стать и стало после Пришествия Христова священными символами Православной Христовой Церкви, раскрывшей вероучительный смысл этих предметов.</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С другой стороны, не только для христианской Церкви нужно было принятие из иудейской и языческой среды тех или иных элементов духовной культуры. Для самого мира, в окружении которого живет и которому служит Церковь, нужно, чтобы все лучшее в нем приобщалось церковной жизни, было бы воцерковлено.</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Первое изъяснение сокровенного смысла форм христианского богослужения и его символики дано апостолом Иоанном Богословом в Апокалипсисе.</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Святой тайнозритель увидел в открывшейся ему области небесного «дверь, отверстую на небе» (Откр. 4, 1), войдя в которую, он узрел Сидящего на престоле в окружении двадцати четырех старцев с золотыми венцами на головах; пред престолом Господа – горящие семь светильников; посреди и вокруг престола – четырех животных с лицами льва, тельца, человека и орла летящего. Иоанн Богослов слышит, как животные воздают хвалу Богу: «Свят, Свят, Свят Господь Бог Вседержитель, Который был, есть и грядет». Старцы падают ниц пред Сидящим и поклоняются Живущему во веки веков, полагают венцы свои пред престолом и приносят славословие. Дабы раскрыть в деснице Сидящего на престоле запечатленную семью печатями книгу, на престол восходит «Агнец как бы закланный», приемлет книгу, и тогда все находящиеся у престола воспевают новую песнь, прославляя Агнца за то, что Он «Кровию Своею искупил нас Богу», и множество Ангелов, и всякое создание Божие «на небе и на земле, и под землею, и на море, и все, что в них... говорило: Сидящему на престоле и Агнцу благословение, и честь и слава, и держава во веки веков» (Откр. 5, 6–13). Это славословие Агнцу от всего небесного и земного сопровождается курением фимиама в золотых чашах (Откр. 5, 8), возгласами «аминь», поклонами (Откр. 5, 14). Апостол Иоанн Богослов видит перед престолом золотой жертвенник (Откр. 8, 3), под жертвенником – души убиенных за слово Божие (Откр. 6, 9), Ангела, подходящего к жертвеннику с золотой кадильницей со множеством фимиама и с молитвами всех святых, возлагающего его на золотой жертвенник. И вознесся дым фимиама с молитвами святых от руки Ангела пред Бога (Откр. 8, 3, 4). Все это происходит в храме Божием (Откр. 11, 1), который находится и отверзается на небе (Откр. 11, 19; 14, 17; 15, 5). Апостолу Иоанну Богослову видится другой Ангел с «вечным Евангелием», слышатся возгласы «аминь», «аллилуиа» (Откр. 19, 3, 4, 6).</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Престолы в Апокалипсисе – это троны, на которых восседают: в центре – Господь Вседержитель, старцы подле Него – священники. Это как бы Горнее место. В православной литургике жертвенником иногда называется то, что обычно именуется престолом в центре алтаря: на нем совершается Таинство Бескровной Жертвы – пресуществление хлебного агнца и вина в Тело и Кровь Христовы, так что жертвенник Апокалипсиса – это прообраз нынешнего престола. Под небесным жертвенником – души убиенных за слово Божие. И теперь мощи непременно присутствуют в основании престола (в кресте) и в антиминсе, на который ставятся священные сосуды во время Божественной литургии.</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 xml:space="preserve">Первым чином совершения Божественной литургии была Тайная вечеря, на которой Господь Иисус Христос претворил хлеб и вино в Свои Тело и Кровь, заповедав творить сие, то есть совершать то же и так же, в Его воспоминание (Лк. 22, 19). Дальнейшее развитие литургика получила в катакомбный период и после него, когда греко-римский мир признал и принял Евангелие, а в IV-V веках процесс становления православного богослужения и храмовой символики в основном закончился, совершенствуясь далее согласно веяниям новых времен. </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Предметные, или вещественные, церковные символы принято делить на знамения (знаки) и образы.</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Знамения – это такие предметы или изображения, которые передают духовное значение Божественных и небесных истин и явлений, не изображая их непосредственно.</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Первое знамение – это четырехконечный или восьмиконечный Крест, призванный напоминать о Распятии, но не имеющий изображения Распятия. Такой Крест сооружается на куполах храмов, изображается на богослужебных сосудах, одеждах, просфорах, на митрах, архиепископских, митрополичьих и патриарших скуфиях и клобуках, на архиерейских посохах, в орнаментах стенной и оконной росписи, на богослужебных и небогослужебных духовных книгах, на церковных орденских знаках и других установленных Церковью предметах.</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Крест с изображением Распятого Господа Иисуса Христа – это образ.</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K знамениям относятся также внешние и внутренние архитектурные формы храма, его некоторые части, жертвенник, иконописные изображения Всевидящего Ока в треугольнике, изображения лестницы, круга, меча, ключей (в образах Петра и Павла), головные уборы священнослужителей, архиерейские посохи, дикирий и трикирий, орлецы, подсвечники, паникадила, дарохранительницы, дароносицы, вервия, которыми опоясывается престол, одежды престола и жертвенника, завеса царских врат, илитоны, плат для отирания губ после Причастия, покровцы, воздух, звездица, лжица. Знамением Господа Иисуса Христа является хлебный агнец, изымаемый из просфоры, и вино, смешанное с водою в чаше до их претворения в Тело и Кровь Христовы, а также частицы, вынутые в честь Божией Матери, святых и о здравии и упокоении людей.</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Образы – это священные изображения и предметы, овеществляющие не только духовное значение, но и самое внешнее сходство Божественных и небесных лиц и предметов. К образам относятся прежде всего иконы: образы Господа Иисуса Христа, Божией Матери, Креста Господня с Распятым Спасителем, Ангелов, святых людей, а также изображения священных событий.</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К образам относятся алтарь с царскими вратами, Горнее место с седалищем для архиерея, семисвечник, престол, чаша, кадильница, горящие лампады и свечи, угли и ладан, дым (фимиам) от кадила. Эти предметы были явлены в Апокалипсисе как составляющие устройство и принадлежности храма небесного, одновременно являющиеся и знамениями глубоких духовных истин, и образами Божественного Откровения.</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К образам относятся дискос с изображением Ангелов, копие, как напоминание о копье, которым был прободен Спаситель на Кресте, губка, во образ той губы, через которую был напоен Спаситель уксусом на Кресте, вервие, опоясывающее престол, как образ пут ведомого на суд Спасителя, все богослужебные и повседневные облачения и одежды духовенства, соответствующие по виду и покрою или земным одеждам Иисуса Христа, или одеждам, в которых Он явился в Своей небесной славе, или одеяниям Ангелов.</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Особое положение в церковной символике занимают антиминс, напрестольные Евангелие и Крест, мощи святых.</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На антиминсе, как правило, изображается положение Господа Иисуса Христа во гроб. Присутствие в антиминсе и под престолом мощей святых угодников имеет столь великое значение, что без этого на престоле не совершается Евхаристия – таинство Бескровной Жертвы. В этом – гармония земного и небесного, ибо в таинстве Евхаристии соучаствуют земная Церковь в лице священнослужителей, совершающих эту службу, и верующих, и Небесная Церковь, что символизируется вещественными останками святых людей, так что совершаемое даже в самом отдаленном и малолюдном храме Таинство Евхаристии приобретает значение и силу вселенского события.</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Естественно, что в самой священной своей точке, там, где Иисус Христос снисходит в храм и предлежат Его Святые Дары, то есть на престоле, Православная Церковь должна иметь звено, связующее землю с небом – Церковь земную с Церковью Небесной. Таким звеном являются мощи святых угодников Божиих, мощи святых мучеников на престоле храма свидетельствуют о неразрывной связи Иисуса Христа с Церковью как Своим таинственным Телом.</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Мученики своими страданиями и смертью за веру приобщились страданиям и смерти Господа Иисуса Христа и засвидетельствовали, что Он – истинно Сын Божий.</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Святые мощи и Святые Дары, находясь в одном месте, означают собой Торжествующую Небесную Церковь, которая на земле является вот такой видимой реальностью.</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Напрестольные Евангелие и Крест знаменуют собою, что все совершающееся на престоле и во всем храме и Церкви, совершается во исполнение Евангелия и Искупительного Подвига Иисуса Христа, Сына Божия: Евангелие есть знамение Иисуса Христа учащего и проповедующего, образ того вечного Евангелия и книги, которую видит Иоанн Богослов в небесном храме, а напрестольный Крест есть образ Распятия Господня.</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Антиминс, напрестольные Евангелие и Крест содержат в себе всю полноту догматов о Домостроительстве спасения человеческого рода, привлекая таким образом к престолу и всю полноту Божественной благодати, почему и весь престол знаменует собою Самого невидимого и невместимого Бога и одновременно Единородного Сына Его, Иисуса Христа.</w:t>
      </w:r>
    </w:p>
    <w:p>
      <w:pPr>
        <w:pStyle w:val="Normal"/>
        <w:spacing w:lineRule="auto" w:line="240" w:before="0" w:after="0"/>
        <w:contextualSpacing/>
        <w:rPr>
          <w:rFonts w:ascii="Times New Roman" w:hAnsi="Times New Roman" w:cs="Times New Roman"/>
          <w:sz w:val="36"/>
        </w:rPr>
      </w:pPr>
      <w:r>
        <w:rPr>
          <w:rFonts w:cs="Times New Roman" w:ascii="Times New Roman" w:hAnsi="Times New Roman"/>
          <w:sz w:val="36"/>
        </w:rPr>
        <w:t>Вершина всей символики – пресуществленные Святые Дары, ибо это Тело и Кровь Христовы.</w:t>
      </w:r>
    </w:p>
    <w:p>
      <w:pPr>
        <w:pStyle w:val="Normal"/>
        <w:spacing w:lineRule="auto" w:line="240" w:before="0" w:after="0"/>
        <w:contextualSpacing/>
        <w:rPr>
          <w:rFonts w:ascii="Times New Roman" w:hAnsi="Times New Roman" w:cs="Times New Roman"/>
          <w:sz w:val="36"/>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Georgia" w:hAnsi="Georgia" w:eastAsia="Calibri" w:cs="" w:cstheme="minorBidi" w:eastAsiaTheme="minorHAnsi"/>
        <w:sz w:val="24"/>
        <w:szCs w:val="24"/>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106a"/>
    <w:pPr>
      <w:widowControl/>
      <w:bidi w:val="0"/>
      <w:spacing w:lineRule="auto" w:line="276" w:before="0" w:after="200"/>
      <w:jc w:val="left"/>
    </w:pPr>
    <w:rPr>
      <w:rFonts w:ascii="Georgia" w:hAnsi="Georgia" w:eastAsia="Calibri" w:cs="" w:cstheme="minorBidi" w:eastAsiaTheme="minorHAnsi"/>
      <w:color w:val="auto"/>
      <w:kern w:val="0"/>
      <w:sz w:val="24"/>
      <w:szCs w:val="24"/>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rmalWeb">
    <w:name w:val="Normal (Web)"/>
    <w:basedOn w:val="Normal"/>
    <w:uiPriority w:val="99"/>
    <w:semiHidden/>
    <w:unhideWhenUsed/>
    <w:qFormat/>
    <w:rsid w:val="00975445"/>
    <w:pPr>
      <w:spacing w:lineRule="auto" w:line="240" w:beforeAutospacing="1" w:afterAutospacing="1"/>
    </w:pPr>
    <w:rPr>
      <w:rFonts w:ascii="Times New Roman" w:hAnsi="Times New Roman" w:eastAsia="Times New Roman" w:cs="Times New Roman"/>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737</TotalTime>
  <Application>LibreOffice/7.1.1.2$Linux_X86_64 LibreOffice_project/dd797d330b34196606d0870aaa694e9504402ca1</Application>
  <AppVersion>15.0000</AppVersion>
  <Pages>13</Pages>
  <Words>2670</Words>
  <Characters>16629</Characters>
  <CharactersWithSpaces>19292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2020-12-16T08:54:00Z</dcterms:created>
  <dc:creator>Дмитрий</dc:creator>
  <dc:description/>
  <dc:language>ru-RU</dc:language>
  <cp:lastModifiedBy/>
  <dcterms:modified xsi:type="dcterms:W3CDTF">2021-03-12T10:31:24Z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